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0A" w:rsidRPr="00B25C0A" w:rsidRDefault="00B25C0A" w:rsidP="00B25C0A">
      <w:pPr>
        <w:shd w:val="clear" w:color="auto" w:fill="F5F5F5"/>
        <w:spacing w:before="105" w:after="225" w:line="720" w:lineRule="atLeast"/>
        <w:outlineLvl w:val="0"/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</w:pPr>
      <w:bookmarkStart w:id="0" w:name="_GoBack"/>
      <w:r w:rsidRPr="00B25C0A">
        <w:rPr>
          <w:rFonts w:ascii="MyriadPro-Semibold" w:eastAsia="Times New Roman" w:hAnsi="MyriadPro-Semibold" w:cs="Times New Roman"/>
          <w:b/>
          <w:bCs/>
          <w:color w:val="4BA818"/>
          <w:kern w:val="36"/>
          <w:sz w:val="28"/>
          <w:szCs w:val="28"/>
          <w:lang w:eastAsia="ru-RU"/>
        </w:rPr>
        <w:t>каков порядок увольнения несовершеннолетнего работника по инициативе работодателя</w:t>
      </w:r>
    </w:p>
    <w:bookmarkEnd w:id="0"/>
    <w:p w:rsidR="00B25C0A" w:rsidRPr="00B25C0A" w:rsidRDefault="00B25C0A" w:rsidP="00B25C0A">
      <w:pPr>
        <w:shd w:val="clear" w:color="auto" w:fill="F5F5F5"/>
        <w:spacing w:before="150" w:after="150" w:line="240" w:lineRule="auto"/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</w:pPr>
      <w:r w:rsidRPr="00B25C0A">
        <w:rPr>
          <w:rFonts w:ascii="MyriadPro-Regular" w:eastAsia="Times New Roman" w:hAnsi="MyriadPro-Regular" w:cs="Times New Roman"/>
          <w:color w:val="636363"/>
          <w:sz w:val="20"/>
          <w:szCs w:val="20"/>
          <w:lang w:eastAsia="ru-RU"/>
        </w:rPr>
        <w:pict>
          <v:rect id="_x0000_i1025" style="width:0;height:0" o:hralign="center" o:hrstd="t" o:hr="t" fillcolor="#a0a0a0" stroked="f"/>
        </w:pict>
      </w:r>
    </w:p>
    <w:p w:rsidR="00B25C0A" w:rsidRPr="00B25C0A" w:rsidRDefault="00B25C0A" w:rsidP="00B25C0A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B25C0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При увольнении несовершеннолетнего по инициативе работодателя, помимо соблюдения общего порядка расторжения трудового договора, необходимо получить согласие государственной инспекции труда и комиссии по делам несовершеннолетних и защите их прав по месту жительства несовершеннолетнего. Согласие на увольнение не нужно лишь в случае увольнения работника в связи с ликвидацией организации.</w:t>
      </w:r>
    </w:p>
    <w:p w:rsidR="00B25C0A" w:rsidRPr="00B25C0A" w:rsidRDefault="00B25C0A" w:rsidP="00B25C0A">
      <w:pPr>
        <w:shd w:val="clear" w:color="auto" w:fill="F5F5F5"/>
        <w:spacing w:before="30" w:after="150" w:line="315" w:lineRule="atLeast"/>
        <w:jc w:val="both"/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</w:pPr>
      <w:r w:rsidRPr="00B25C0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за согласием следует также обратиться в территориальную комиссию по делам несовершеннолетних и защите их прав, созданную высшим исполнительным органом </w:t>
      </w:r>
      <w:proofErr w:type="spellStart"/>
      <w:r w:rsidRPr="00B25C0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>госвласти</w:t>
      </w:r>
      <w:proofErr w:type="spellEnd"/>
      <w:r w:rsidRPr="00B25C0A">
        <w:rPr>
          <w:rFonts w:ascii="MyriadPro-Regular" w:eastAsia="Times New Roman" w:hAnsi="MyriadPro-Regular" w:cs="Times New Roman"/>
          <w:color w:val="343434"/>
          <w:sz w:val="24"/>
          <w:szCs w:val="24"/>
          <w:lang w:eastAsia="ru-RU"/>
        </w:rPr>
        <w:t xml:space="preserve"> субъекта РФ, или аналогичную муниципальную комиссию, созданную органом местного самоуправления.</w:t>
      </w:r>
    </w:p>
    <w:p w:rsidR="00856E9D" w:rsidRDefault="00856E9D"/>
    <w:sectPr w:rsidR="008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87"/>
    <w:rsid w:val="001D019F"/>
    <w:rsid w:val="00235344"/>
    <w:rsid w:val="00381B53"/>
    <w:rsid w:val="00572187"/>
    <w:rsid w:val="006A30E1"/>
    <w:rsid w:val="00856E9D"/>
    <w:rsid w:val="009B6A27"/>
    <w:rsid w:val="00AF4A54"/>
    <w:rsid w:val="00B25C0A"/>
    <w:rsid w:val="00D41118"/>
    <w:rsid w:val="00E6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1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D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name">
    <w:name w:val="second_name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">
    <w:name w:val="print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30E1"/>
    <w:rPr>
      <w:color w:val="0000FF"/>
      <w:u w:val="single"/>
    </w:rPr>
  </w:style>
  <w:style w:type="paragraph" w:customStyle="1" w:styleId="date0">
    <w:name w:val="date0"/>
    <w:basedOn w:val="a"/>
    <w:rsid w:val="006A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0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1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48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2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2020-12-30T07:55:00Z</dcterms:created>
  <dcterms:modified xsi:type="dcterms:W3CDTF">2020-12-30T07:55:00Z</dcterms:modified>
</cp:coreProperties>
</file>